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A5" w:rsidRDefault="00AF5DA5" w:rsidP="00AF5DA5">
      <w:pPr>
        <w:pStyle w:val="a3"/>
        <w:ind w:firstLine="851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Сцэнарый мерапрыемства</w:t>
      </w:r>
    </w:p>
    <w:p w:rsidR="00AF5DA5" w:rsidRPr="00AF5DA5" w:rsidRDefault="00AF5DA5" w:rsidP="00AF5DA5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інфармацыйна-адукацыйнага праекта “ШАГ”</w:t>
      </w:r>
    </w:p>
    <w:p w:rsidR="00AF5DA5" w:rsidRPr="00395CD2" w:rsidRDefault="00AF5DA5" w:rsidP="00AF5DA5">
      <w:pPr>
        <w:pStyle w:val="a3"/>
        <w:ind w:firstLine="851"/>
        <w:rPr>
          <w:rFonts w:ascii="Times New Roman" w:hAnsi="Times New Roman" w:cs="Times New Roman"/>
          <w:sz w:val="30"/>
          <w:szCs w:val="30"/>
        </w:rPr>
      </w:pPr>
      <w:r w:rsidRPr="00AF5DA5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F5DA5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AF5DA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класы</w:t>
      </w:r>
      <w:proofErr w:type="spellEnd"/>
    </w:p>
    <w:p w:rsidR="00AF5DA5" w:rsidRDefault="00AF5DA5" w:rsidP="00AF5DA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</w:t>
      </w:r>
      <w:r w:rsidRPr="00436AD9">
        <w:rPr>
          <w:rFonts w:ascii="Times New Roman" w:hAnsi="Times New Roman" w:cs="Times New Roman"/>
          <w:b/>
          <w:sz w:val="30"/>
          <w:szCs w:val="30"/>
          <w:lang w:val="be-BY"/>
        </w:rPr>
        <w:t>Я і Школа</w:t>
      </w:r>
    </w:p>
    <w:p w:rsidR="00AF5DA5" w:rsidRDefault="00AF5DA5" w:rsidP="00AF5DA5">
      <w:pPr>
        <w:pStyle w:val="a3"/>
        <w:ind w:firstLine="851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F5DA5" w:rsidRDefault="00AF5DA5" w:rsidP="0065110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Мэта: </w:t>
      </w:r>
      <w:r>
        <w:rPr>
          <w:rFonts w:ascii="Times New Roman" w:hAnsi="Times New Roman" w:cs="Times New Roman"/>
          <w:sz w:val="30"/>
          <w:szCs w:val="30"/>
          <w:lang w:val="be-BY"/>
        </w:rPr>
        <w:t>фарміраванне актыўнай жыццёвай пазіцыі навучэнцаў, імкнення спалучаць асабістыя і грамадскія інтарэсы; выхаванне дысцыплінаванага члена школьнага калектыву, які ўмее сябраваць і імкнецца да новых ведаў.</w:t>
      </w:r>
    </w:p>
    <w:p w:rsidR="00651105" w:rsidRDefault="00651105" w:rsidP="0065110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1105">
        <w:rPr>
          <w:rFonts w:ascii="Times New Roman" w:hAnsi="Times New Roman" w:cs="Times New Roman"/>
          <w:b/>
          <w:sz w:val="30"/>
          <w:szCs w:val="30"/>
          <w:lang w:val="be-BY"/>
        </w:rPr>
        <w:t>Удзельнікі: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51105">
        <w:rPr>
          <w:rFonts w:ascii="Times New Roman" w:hAnsi="Times New Roman" w:cs="Times New Roman"/>
          <w:sz w:val="30"/>
          <w:szCs w:val="30"/>
          <w:lang w:val="be-BY"/>
        </w:rPr>
        <w:t xml:space="preserve">Вучні </w:t>
      </w:r>
      <w:r w:rsidRPr="00651105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51105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651105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651105">
        <w:rPr>
          <w:rFonts w:ascii="Times New Roman" w:hAnsi="Times New Roman" w:cs="Times New Roman"/>
          <w:sz w:val="30"/>
          <w:szCs w:val="30"/>
          <w:lang w:val="be-BY"/>
        </w:rPr>
        <w:t xml:space="preserve"> класаў Дзяржаўнай установы адукацыі “Чурлёнскі навучальна-пе</w:t>
      </w:r>
      <w:r>
        <w:rPr>
          <w:rFonts w:ascii="Times New Roman" w:hAnsi="Times New Roman" w:cs="Times New Roman"/>
          <w:sz w:val="30"/>
          <w:szCs w:val="30"/>
          <w:lang w:val="be-BY"/>
        </w:rPr>
        <w:t>дагагічны комплекс дзіцячы сад-</w:t>
      </w:r>
      <w:r w:rsidRPr="00651105">
        <w:rPr>
          <w:rFonts w:ascii="Times New Roman" w:hAnsi="Times New Roman" w:cs="Times New Roman"/>
          <w:sz w:val="30"/>
          <w:szCs w:val="30"/>
          <w:lang w:val="be-BY"/>
        </w:rPr>
        <w:t>сярэдняя школа”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51105" w:rsidRPr="00651105" w:rsidRDefault="00651105" w:rsidP="0065110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Запрошаныя: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настаўнікі-выпускнікі Чурлёнскай школы.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Абсталяванне: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інтэрактыўная панэль, Кодэкс Рэспублікі Беларусь “Аб адукацыі”,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камплектнае выданне “Я – грамадзянін Рэспублікі Беларусь”, альбомы “Гісторыя Чурлёнскай школы”, “Летапіс школы”.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Pr="00F937E6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Ход мерапрыемства</w:t>
      </w:r>
    </w:p>
    <w:p w:rsidR="00AF5DA5" w:rsidRPr="007D2EDC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</w:p>
    <w:p w:rsidR="00AF5DA5" w:rsidRDefault="00AF5DA5" w:rsidP="00AF5DA5">
      <w:pPr>
        <w:pStyle w:val="a3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І. Уступнае слова настаўніка. </w:t>
      </w:r>
    </w:p>
    <w:p w:rsidR="00AF5DA5" w:rsidRDefault="00AF5DA5" w:rsidP="00AF5DA5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1. Што такое “Школа Актыўнага Грамадзяніна”? Знаёмім з задачамі праекта. (“Мы пазнаём”, “Мы разважаем”, “Мы дзейнічаем”).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Пытанне вучням. Што значыць “актыўны грамадзянін”?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Знаёмства з выданнем “Я – грамадзянін Рэспублікі Беларусь”.</w:t>
      </w:r>
    </w:p>
    <w:p w:rsidR="00AF5DA5" w:rsidRPr="007D617F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D617F">
        <w:rPr>
          <w:rFonts w:ascii="Times New Roman" w:hAnsi="Times New Roman" w:cs="Times New Roman"/>
          <w:b/>
          <w:sz w:val="30"/>
          <w:szCs w:val="30"/>
          <w:lang w:val="be-BY"/>
        </w:rPr>
        <w:t>ІІ. Зварот да Кодэкса Рэспублікі Беларусь “Аб адукацыі”.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D617F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Паведамленне настаўніка. “Кодэкс – звод дакументаў аб адукацыі. Структурна складаецца з Агульнай і Асаблівай частак. У агульную частку ўключаны артыкулы, у якіх тлумачацца агульныя для ўсіх узроўняў адукацыі пытанні. У прыватнасці: раскрываюцца правы і абавязкі вучняў і студэнтаў, іх бацькоў, настаўнікаў; дадзены поўны пералік дагавораў у сістэме адукацыі; прыведзены патрабаванні да адукацыйнага працэсу пры ўмове забеспячэння яго якасці; уводзіцца дысцыплінарная адказнасць навучэнцаў; паказаны спосабы фінансавання і матэрыяльна-тэхнічнага забеспячэння сістэмы адукацыі. 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Змест Асаблівай часткі ўключае раздзелы, якія забяспечваюць прававое рэгуляванне сістэм дашкольнай, агульнай сярэдняй, прфесійна-тэхнічнай, сярэдняй спецыяльнай, вышэйшай адукацыі, адукацыі пасля вну, дадатковай адукацыі дзяцей і модадзі, дадатковай адукацыі дарослых, спецыяльнай адукацыі, падтрымкі асобых катэгорый дзяцей.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Кодэкс ахоплівае прававымі нормамі ўсю сістэму адукацыі (ад дашкольнай да адукацыі дарослых) і дае магчымасць атрымаць адукацыю любога ўзроўню кожнаму жыхару, незалежна ад яго ўзросту, жыццёвай сітуацыі, сацыяльнага статусу, здароўя, заробку, месца жыхарства. Умовы створаны ўсім: вясковым і гарадскім, маладым і ў гадах, здаровым і з асаблівасцямі. У гэтым дакуменце захаваны лепшыя здабыткі беларускай адукацыі (нацыянальныя рысы, дзяржаўная падтрымка, даступнасць, бясплатнасць, справядлівасць пры паступленні на вучобу, стабільнасць функцыявання, улік сацыяльна-эканамічных умоў)”.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 Пытанні вучням. 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71C8">
        <w:rPr>
          <w:rFonts w:ascii="Times New Roman" w:hAnsi="Times New Roman" w:cs="Times New Roman"/>
          <w:b/>
          <w:sz w:val="30"/>
          <w:szCs w:val="30"/>
          <w:lang w:val="be-BY"/>
        </w:rPr>
        <w:t>Навошта я вучуся?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Адказы прапануем размясціць на ступеньках лесвіцы. На дошцы намалявана для прыкладу лесвіца і 8 адказаў. На самай верхняй ступені патрэбна размясціць самае важнае, ніжэй – менш важнае і так пакуль не запоўняцца ўсе 8 ступенек.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вучуся…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 каб усё ведаць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таму што мне падабаецца працэс вучобы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каб атрымліваць добрыя адзнакі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ка навучыцца самаму рашаць розныя задачы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каб быць карысным людзям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6. каб настаўнік быў задаволены маімі поспехамі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7. каб сваімі поспехамі радаваць бацькоў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 каб за мае поспехі мяне паважалі таварышы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могуць агучваюць паслядоўнасць сваіх адказаў. Лісточкі з адказамі збіраем. Пасля можна будзе прааналізаваць суадносіны сацыяльных і пазнавальных матываў у кожнага навучэнца. Вынікі выкарыстоўваем у рабоце з дзецьмі і іх бацькамі.</w:t>
      </w:r>
    </w:p>
    <w:p w:rsidR="00AF5DA5" w:rsidRPr="005971C8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971C8">
        <w:rPr>
          <w:rFonts w:ascii="Times New Roman" w:hAnsi="Times New Roman" w:cs="Times New Roman"/>
          <w:b/>
          <w:sz w:val="30"/>
          <w:szCs w:val="30"/>
          <w:lang w:val="be-BY"/>
        </w:rPr>
        <w:t>Як вы лічыце, адукацыя – гэта асабістая справа кожнага?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Пасля адказаў зноў зварот да Кодэкса. На дошцы размешчана надрукаваная вытрымка: “Адукацыя – навучанне і выхаванне </w:t>
      </w:r>
      <w:r w:rsidRPr="009F5533">
        <w:rPr>
          <w:rFonts w:ascii="Times New Roman" w:hAnsi="Times New Roman" w:cs="Times New Roman"/>
          <w:b/>
          <w:sz w:val="30"/>
          <w:szCs w:val="30"/>
          <w:lang w:val="be-BY"/>
        </w:rPr>
        <w:t>ў інтарэсах асобы, грамадства і дзяржавы,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накіраваныя на засваенне ведаў, уменняў і навыкаў, фарміраванне гарманічнай, рознабакова развітай асобы”. Падводзім вучняў да вываду: за сваю вучобу мы адказваем не толькі перад самім сабой, бацькамі, настаўнікамі, але і перад грамадствам і дзяржавай.</w:t>
      </w:r>
    </w:p>
    <w:p w:rsidR="00651105" w:rsidRDefault="0065110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1105" w:rsidRDefault="0065110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1105" w:rsidRDefault="0065110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1105" w:rsidRDefault="0065110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1105" w:rsidRDefault="0065110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AF5DA5" w:rsidRPr="00395CD2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ІІІ. Крыжаванка. </w:t>
      </w:r>
      <w:r>
        <w:rPr>
          <w:rFonts w:ascii="Times New Roman" w:hAnsi="Times New Roman" w:cs="Times New Roman"/>
          <w:sz w:val="30"/>
          <w:szCs w:val="30"/>
          <w:lang w:val="be-BY"/>
        </w:rPr>
        <w:t>Вучні працуюць у групах (па класах). Які клас першы разгадае крыжаванку.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535"/>
        <w:gridCol w:w="533"/>
        <w:gridCol w:w="554"/>
        <w:gridCol w:w="550"/>
        <w:gridCol w:w="551"/>
        <w:gridCol w:w="551"/>
        <w:gridCol w:w="575"/>
        <w:gridCol w:w="555"/>
        <w:gridCol w:w="553"/>
        <w:gridCol w:w="551"/>
        <w:gridCol w:w="472"/>
        <w:gridCol w:w="80"/>
        <w:gridCol w:w="555"/>
        <w:gridCol w:w="551"/>
        <w:gridCol w:w="555"/>
        <w:gridCol w:w="555"/>
      </w:tblGrid>
      <w:tr w:rsidR="00AF5DA5" w:rsidTr="005B4A90">
        <w:trPr>
          <w:gridBefore w:val="6"/>
          <w:gridAfter w:val="7"/>
          <w:wBefore w:w="3259" w:type="dxa"/>
          <w:wAfter w:w="3319" w:type="dxa"/>
        </w:trPr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575" w:type="dxa"/>
          </w:tcPr>
          <w:p w:rsidR="00AF5DA5" w:rsidRPr="00B3156E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156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Ш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55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</w:p>
        </w:tc>
      </w:tr>
      <w:tr w:rsidR="00AF5DA5" w:rsidTr="005B4A90">
        <w:trPr>
          <w:gridBefore w:val="1"/>
          <w:gridAfter w:val="6"/>
          <w:wBefore w:w="536" w:type="dxa"/>
          <w:wAfter w:w="2768" w:type="dxa"/>
        </w:trPr>
        <w:tc>
          <w:tcPr>
            <w:tcW w:w="53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53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</w:p>
        </w:tc>
        <w:tc>
          <w:tcPr>
            <w:tcW w:w="554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</w:tc>
        <w:tc>
          <w:tcPr>
            <w:tcW w:w="550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575" w:type="dxa"/>
          </w:tcPr>
          <w:p w:rsidR="00AF5DA5" w:rsidRPr="00B3156E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156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55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</w:p>
        </w:tc>
      </w:tr>
      <w:tr w:rsidR="00AF5DA5" w:rsidTr="005B4A90">
        <w:trPr>
          <w:gridBefore w:val="2"/>
          <w:wBefore w:w="1071" w:type="dxa"/>
        </w:trPr>
        <w:tc>
          <w:tcPr>
            <w:tcW w:w="53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554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550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</w:t>
            </w:r>
          </w:p>
        </w:tc>
        <w:tc>
          <w:tcPr>
            <w:tcW w:w="575" w:type="dxa"/>
          </w:tcPr>
          <w:p w:rsidR="00AF5DA5" w:rsidRPr="00B3156E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156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О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Й</w:t>
            </w:r>
          </w:p>
        </w:tc>
        <w:tc>
          <w:tcPr>
            <w:tcW w:w="55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552" w:type="dxa"/>
            <w:gridSpan w:val="2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Ь</w:t>
            </w:r>
          </w:p>
        </w:tc>
      </w:tr>
      <w:tr w:rsidR="00AF5DA5" w:rsidTr="005B4A90">
        <w:trPr>
          <w:gridAfter w:val="6"/>
          <w:wAfter w:w="2768" w:type="dxa"/>
        </w:trPr>
        <w:tc>
          <w:tcPr>
            <w:tcW w:w="536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53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</w:tc>
        <w:tc>
          <w:tcPr>
            <w:tcW w:w="53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</w:tc>
        <w:tc>
          <w:tcPr>
            <w:tcW w:w="554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550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Ц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</w:p>
        </w:tc>
        <w:tc>
          <w:tcPr>
            <w:tcW w:w="575" w:type="dxa"/>
          </w:tcPr>
          <w:p w:rsidR="00AF5DA5" w:rsidRPr="00B3156E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156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Л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55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551" w:type="dxa"/>
          </w:tcPr>
          <w:p w:rsidR="00AF5DA5" w:rsidRPr="001B6B88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</w:tr>
      <w:tr w:rsidR="00AF5DA5" w:rsidTr="005B4A90">
        <w:trPr>
          <w:gridBefore w:val="2"/>
          <w:gridAfter w:val="5"/>
          <w:wBefore w:w="1071" w:type="dxa"/>
          <w:wAfter w:w="2296" w:type="dxa"/>
        </w:trPr>
        <w:tc>
          <w:tcPr>
            <w:tcW w:w="53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554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550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</w:t>
            </w:r>
          </w:p>
        </w:tc>
        <w:tc>
          <w:tcPr>
            <w:tcW w:w="575" w:type="dxa"/>
          </w:tcPr>
          <w:p w:rsidR="00AF5DA5" w:rsidRPr="00B3156E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B3156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</w:t>
            </w:r>
          </w:p>
        </w:tc>
        <w:tc>
          <w:tcPr>
            <w:tcW w:w="555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</w:p>
        </w:tc>
        <w:tc>
          <w:tcPr>
            <w:tcW w:w="553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</w:p>
        </w:tc>
        <w:tc>
          <w:tcPr>
            <w:tcW w:w="551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472" w:type="dxa"/>
          </w:tcPr>
          <w:p w:rsidR="00AF5DA5" w:rsidRDefault="00AF5DA5" w:rsidP="005B4A9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</w:t>
            </w:r>
          </w:p>
        </w:tc>
      </w:tr>
    </w:tbl>
    <w:p w:rsidR="00AF5DA5" w:rsidRPr="00461FE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 Выхаваўча-адукацыйны праект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 Вучань, які заканчвае школу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Якасць, неабходная для дасягнення мэты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 Яе неабходна захоўваць і на ўроках, і на перапынках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Ён шчодра дарыць нам свае веды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Pr="00106065">
        <w:rPr>
          <w:rFonts w:ascii="Times New Roman" w:hAnsi="Times New Roman" w:cs="Times New Roman"/>
          <w:b/>
          <w:sz w:val="30"/>
          <w:szCs w:val="30"/>
          <w:lang w:val="be-BY"/>
        </w:rPr>
        <w:t>З гісторыі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Чурлёнскай </w:t>
      </w:r>
      <w:r w:rsidRPr="0010606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школы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Pr="00395CD2">
        <w:rPr>
          <w:rFonts w:ascii="Times New Roman" w:hAnsi="Times New Roman" w:cs="Times New Roman"/>
          <w:sz w:val="30"/>
          <w:szCs w:val="30"/>
          <w:lang w:val="be-BY"/>
        </w:rPr>
        <w:t>Падрыхтаванае  вучнем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паведамленне. Падчас паведамлення на інтэрактыўнай панэлі дэманструюцца фатаграфіі з гісторыі школы.</w:t>
      </w:r>
    </w:p>
    <w:p w:rsidR="00AF5DA5" w:rsidRPr="00395CD2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Адукацыя ў нашай мясцовасці мае даўнюю гісторыю. Яшчэ да 1861 года ў багатым і вядомым тады мястэчку Спягла была царкоўна-прыходская школа. 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>Пасля школьнай рэформы 1864 года адкрылася школа і ў вёсцы Лыцавічы.У вёсцы школу называлі народнай. Размяшчалася яна ў наёмнай хаце. Але ўмоў для вучобы не было. У адным памяшканні вучылася 40-50 дзяцей, адразу некалькі класаў. Стаяў страшэнны шум. Дзеці сядзелі за збітымі з дошак сталамі і такімі ж лавамі. Навучанне вялося на рускай мове. Вучылі пісьму, арыфметыцы, чытанню. Адзін раз у тыдзень прыязджаў свяшчэннік са Спягла, які вучыў дзяцей Закону Божаму. Навучанне дзяцей мела сезонны характар, г.зн. пачыналі вучыцца дзеці, як заканчваліся палявыя работы, і вучыліся вясной да пачатку работ у полі.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У 1919 годзе тэрыторыя наша аказалася пад уладай Польшчы. У 20-я – 30-я гады 20 стагоддзя на нашай тэрыторыі дзейнічала некалькі польскіх школ: у Спягле, Зольках, Ролічах, Лесніках, Мулярах, Макарычах. Была адкрыта такая школа і  ў Лыцавічах. Школа размяшчалася ў вясковай хаце. Заняткі ішлі ў 2 змены. Сядзелі вучні на лавах, якія стаялі поперак хаты. Калі патрэбна было выконваць пісьмовыя заданні, то станавіліся на калені, а сшыткі клалі на лаву. Навучаліся на польскай мове. Патрабавалі, каб і на перапынках дзеці размаўлялі таксама на польскай мове.  Вучылі дзяцей не толькі пісьму, чытанню, арыфметыцы, але і шыць, вышываць, працаваць на агародзе. </w:t>
      </w:r>
      <w:r w:rsidRPr="00106065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Настаўнікі вучылі дзяцей і культуры, патрабавалі, каб яны віталіся з сустрэчнымі, нават і незнаёмымі людзьмі. Падручнікі выдаваліся бясплатна, таксама ўсім дзецям давалі бясплатныя абеды. Узамен ад дзяцей патрабавалі любіць Польшчу. У 1 і 2 класе вучыліся па аднаму году, у 3 – 2 гады, у 4 – 3 гады. 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Працягваць вучобу далей жадаючыя маглі ў Іжы, Вішнева, Шэметава. Там былі сямігодкі. Але дазволіць вучыцца далей сваім дзецям мог не кожны, так як навучанне было платным, падручнікі таксама платныя, а яшчэ патрэбна была кватэра і харчы. Пагэтаму многія заставаліся пасля чатырох класаў дома, дапамагаць бацькам працаваць на зямлі. 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>З пачаткам Вялікай Айчыннай вайны заняткі з дзецьмі не праводзіліся. І толькі восенню 1942 года нямецкія ўлады аднавілі ў Лыцавічах работу пачатковай школы.  Заняткі праводзіліся на беларускай мове. Па</w:t>
      </w:r>
      <w:r>
        <w:rPr>
          <w:rFonts w:ascii="Times New Roman" w:hAnsi="Times New Roman" w:cs="Times New Roman"/>
          <w:sz w:val="30"/>
          <w:szCs w:val="30"/>
          <w:lang w:val="be-BY"/>
        </w:rPr>
        <w:t>дручнікаў было мала: прыкладна адзін</w:t>
      </w: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 на 10 вучняў. Сшыткаў таксама не было, пісалі на абгортачнай паперы. 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>Сямігодка ў Чурлёнах адкрылася ў 1948 годзе. 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1959 годзе быў закладзены падмурак сучаснай школы, а пабудаваны новы будынак школы ў 1961 годзе.  </w:t>
      </w:r>
    </w:p>
    <w:p w:rsidR="00AF5DA5" w:rsidRPr="0010606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>З 1978 года дырэктарам школы стаў працаваць Іл</w:t>
      </w:r>
      <w:r>
        <w:rPr>
          <w:rFonts w:ascii="Times New Roman" w:hAnsi="Times New Roman" w:cs="Times New Roman"/>
          <w:sz w:val="30"/>
          <w:szCs w:val="30"/>
          <w:lang w:val="be-BY"/>
        </w:rPr>
        <w:t>ькевіч Анатолій Уладзіміравіч. П</w:t>
      </w:r>
      <w:r w:rsidRPr="00106065">
        <w:rPr>
          <w:rFonts w:ascii="Times New Roman" w:hAnsi="Times New Roman" w:cs="Times New Roman"/>
          <w:sz w:val="30"/>
          <w:szCs w:val="30"/>
          <w:lang w:val="be-BY"/>
        </w:rPr>
        <w:t xml:space="preserve">ры ім да школы была зроблена дабудова з трох класных кабінетаў, настаўніцкай і кабінета дырэктара. 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06065">
        <w:rPr>
          <w:rFonts w:ascii="Times New Roman" w:hAnsi="Times New Roman" w:cs="Times New Roman"/>
          <w:sz w:val="30"/>
          <w:szCs w:val="30"/>
          <w:lang w:val="be-BY"/>
        </w:rPr>
        <w:t>У 1994 годзе Чурлёнская дзевяцігадовая школа рэарганізавана ў сярэднюю школу, а ў 2000 годзе да школы далучылі дзіцячы сад, і школа носіць назву “Чурлёнскі навучальна-педагагічны комплекс дзіцячы сад – сярэдняя школа”. Якая гэта школа зараз? Бачыце самі. Школа наша гучыць на ўвесь раён і не толькі, мае шмат узнагарод. І вучыцца ў Чурлёнскай школе, а таксама працаваць – гэта вялікі гонар.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сённяшні дзень у школе працуюць 15  выпускнікоў розных гадоў, 5 з іх – настаўнікі. Гэта – настаўніца рускай мовы і літаратуры Навасёлак Валянціна Уладзіміраўна, настаўнік хіміі Баравы Віктар Іосіфавіч, настаўніца нямецкай мовы Касач Алена Антонаўна, настаўнік гісторыі Роліч Аляксей Мікалаевіч, настаўніца беларускай мовы і літаратуры Анціпава Марына Чаславаўна.</w:t>
      </w:r>
    </w:p>
    <w:p w:rsidR="00AF5DA5" w:rsidRPr="00492E27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 Ток-шоу.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“Нашы пытанні даросламу”. 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мерапрыемстве прысутнічаюць настаўнікі-былыя выпускнікі. Вучні задаюць ім пытанні па тэме “Школа ў вашым жыцці”.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. Школа ў маім жыцці. Гульня “Закончы сказ”.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Настаўнік зачытвае пачатак сказа, вучні працягваюць.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Мне падабаецца хадзіць у школу, таму што…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Больш за ўсё я люблю, калі настаўнік…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думаю, што добры вучань – гэта той, хто…</w:t>
      </w:r>
    </w:p>
    <w:p w:rsidR="00AF5DA5" w:rsidRPr="005D198A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думаю, што дрэнны вучань – гэта той, хто…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Мне заўсёды цікава, калі на ўроках…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Калі ў майго аднакласніка што-небудзь не атрымліваецца на ўроку, я …</w:t>
      </w:r>
    </w:p>
    <w:p w:rsidR="00AF5DA5" w:rsidRDefault="00AF5DA5" w:rsidP="00AF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 хацеў бы, каб у школе…</w:t>
      </w:r>
    </w:p>
    <w:p w:rsidR="00AF5DA5" w:rsidRDefault="00AF5DA5" w:rsidP="00AF5DA5">
      <w:pPr>
        <w:pStyle w:val="a3"/>
        <w:ind w:left="157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  <w:lang w:val="be-BY"/>
        </w:rPr>
        <w:t>. Падвядзенне вынікаў.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Аналіз мерапрыемства робяць вучні па запісанай на дошцы схеме: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E7E1" wp14:editId="1EB7607B">
                <wp:simplePos x="0" y="0"/>
                <wp:positionH relativeFrom="column">
                  <wp:posOffset>1634490</wp:posOffset>
                </wp:positionH>
                <wp:positionV relativeFrom="paragraph">
                  <wp:posOffset>41910</wp:posOffset>
                </wp:positionV>
                <wp:extent cx="304800" cy="238125"/>
                <wp:effectExtent l="0" t="19050" r="38100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28.7pt;margin-top:3.3pt;width:2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" adj="1316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1BEE" wp14:editId="38258414">
                <wp:simplePos x="0" y="0"/>
                <wp:positionH relativeFrom="column">
                  <wp:posOffset>3301364</wp:posOffset>
                </wp:positionH>
                <wp:positionV relativeFrom="paragraph">
                  <wp:posOffset>13335</wp:posOffset>
                </wp:positionV>
                <wp:extent cx="333375" cy="266700"/>
                <wp:effectExtent l="0" t="19050" r="4762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59.95pt;margin-top:1.05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" adj="129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  <w:lang w:val="be-BY"/>
        </w:rPr>
        <w:t>Мы пазналі            Мы разважалі            Мы будзем дзейнічаць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Працуюць у групах (па класах), рыхтуюць выступленне спікераў: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 клас – Аб чым даведаліся? Што пазналі?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 клас – Аб чым разважалі? Да якіх высноў прыйшлі?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 клас – Як выкарыстаем у сваім школьным жыцці набытыя веды?</w:t>
      </w: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Pr="00C535D9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Pr="00F50D99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F5DA5" w:rsidRPr="00436AD9" w:rsidRDefault="00AF5DA5" w:rsidP="00AF5DA5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552F9" w:rsidRPr="00AF5DA5" w:rsidRDefault="009552F9">
      <w:pPr>
        <w:rPr>
          <w:lang w:val="be-BY"/>
        </w:rPr>
      </w:pPr>
    </w:p>
    <w:sectPr w:rsidR="009552F9" w:rsidRPr="00AF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40B"/>
    <w:multiLevelType w:val="hybridMultilevel"/>
    <w:tmpl w:val="51CC97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B0"/>
    <w:rsid w:val="00403AE6"/>
    <w:rsid w:val="00651105"/>
    <w:rsid w:val="008F4C9F"/>
    <w:rsid w:val="009552F9"/>
    <w:rsid w:val="00AF5DA5"/>
    <w:rsid w:val="00B0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DA5"/>
    <w:pPr>
      <w:spacing w:after="0" w:line="240" w:lineRule="auto"/>
    </w:pPr>
  </w:style>
  <w:style w:type="table" w:styleId="a4">
    <w:name w:val="Table Grid"/>
    <w:basedOn w:val="a1"/>
    <w:uiPriority w:val="39"/>
    <w:rsid w:val="00A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DA5"/>
    <w:pPr>
      <w:spacing w:after="0" w:line="240" w:lineRule="auto"/>
    </w:pPr>
  </w:style>
  <w:style w:type="table" w:styleId="a4">
    <w:name w:val="Table Grid"/>
    <w:basedOn w:val="a1"/>
    <w:uiPriority w:val="39"/>
    <w:rsid w:val="00A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2020-12-07T06:27:00Z</dcterms:created>
  <dcterms:modified xsi:type="dcterms:W3CDTF">2020-12-07T06:36:00Z</dcterms:modified>
</cp:coreProperties>
</file>